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tblpY="1"/>
        <w:tblOverlap w:val="never"/>
        <w:bidiVisual/>
        <w:tblW w:w="100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90"/>
        <w:gridCol w:w="1362"/>
        <w:gridCol w:w="1383"/>
        <w:gridCol w:w="2291"/>
        <w:gridCol w:w="454"/>
        <w:gridCol w:w="562"/>
        <w:gridCol w:w="508"/>
      </w:tblGrid>
      <w:tr w:rsidR="00C913AE" w:rsidRPr="00560057" w14:paraId="0932EC65" w14:textId="77777777" w:rsidTr="008453F2">
        <w:trPr>
          <w:trHeight w:val="260"/>
          <w:tblHeader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CEAA3" w14:textId="77777777" w:rsidR="00C913AE" w:rsidRPr="00560057" w:rsidRDefault="00C913A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1D86" w14:textId="77777777" w:rsidR="00C913AE" w:rsidRPr="00560057" w:rsidRDefault="00C913A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رقم المرجع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AE5" w14:textId="77777777" w:rsidR="00C913AE" w:rsidRPr="00560057" w:rsidRDefault="00C913A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النسخة: 00</w:t>
            </w:r>
            <w:r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C913AE" w:rsidRPr="00560057" w14:paraId="3307C234" w14:textId="77777777" w:rsidTr="008453F2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A3A102" w14:textId="77777777" w:rsidR="00C913AE" w:rsidRPr="00560057" w:rsidRDefault="00C913AE" w:rsidP="008453F2">
            <w:pPr>
              <w:bidi/>
              <w:jc w:val="center"/>
              <w:rPr>
                <w:rFonts w:cs="Arial"/>
                <w:b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D6473AF" w14:textId="77777777" w:rsidR="00C913AE" w:rsidRPr="00560057" w:rsidRDefault="00C913AE" w:rsidP="008453F2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>قائمة التدقيق الخاصة بإجراءات بدء التشغيل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B6F5FE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C913AE" w:rsidRPr="00560057" w14:paraId="566FB9BF" w14:textId="77777777" w:rsidTr="008453F2">
        <w:trPr>
          <w:trHeight w:val="7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0FD2" w14:textId="77777777" w:rsidR="00C913AE" w:rsidRPr="00560057" w:rsidRDefault="00C913AE" w:rsidP="008453F2">
            <w:pPr>
              <w:bidi/>
              <w:jc w:val="left"/>
              <w:rPr>
                <w:b/>
              </w:rPr>
            </w:pPr>
          </w:p>
        </w:tc>
        <w:tc>
          <w:tcPr>
            <w:tcW w:w="80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B758" w14:textId="77777777" w:rsidR="00C913AE" w:rsidRPr="00560057" w:rsidRDefault="00C913AE" w:rsidP="008453F2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276C75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07894E8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F537F0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C913AE" w:rsidRPr="00560057" w14:paraId="1E6B5A29" w14:textId="77777777" w:rsidTr="008453F2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5A546" w14:textId="77777777" w:rsidR="00C913AE" w:rsidRPr="00560057" w:rsidRDefault="00C913AE" w:rsidP="008453F2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382A" w14:textId="331692E9" w:rsidR="00C913AE" w:rsidRPr="00560057" w:rsidRDefault="00C913AE" w:rsidP="0018131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  <w:lang w:eastAsia="ar"/>
              </w:rPr>
              <w:t xml:space="preserve">أنظمة الاتصالات </w:t>
            </w:r>
            <w:r w:rsidR="00181313">
              <w:rPr>
                <w:rFonts w:cs="Arial"/>
                <w:b/>
                <w:bCs/>
                <w:rtl/>
                <w:lang w:eastAsia="ar"/>
              </w:rPr>
              <w:t>–</w:t>
            </w:r>
            <w:r>
              <w:rPr>
                <w:rFonts w:cs="Arial"/>
                <w:b/>
                <w:bCs/>
                <w:rtl/>
                <w:lang w:eastAsia="ar"/>
              </w:rPr>
              <w:t xml:space="preserve"> </w:t>
            </w:r>
            <w:r w:rsidR="00181313">
              <w:rPr>
                <w:rFonts w:cs="Arial" w:hint="cs"/>
                <w:b/>
                <w:bCs/>
                <w:rtl/>
                <w:lang w:eastAsia="ar"/>
              </w:rPr>
              <w:t>المدارس والجامعات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014C8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E24D9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C63EF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6BB99DD2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76EA01A" w14:textId="77777777" w:rsidR="00C913AE" w:rsidRPr="00560057" w:rsidRDefault="00C913AE" w:rsidP="008453F2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0A00CAA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B6C48C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64300242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D3784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77C16574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8685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BBF9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75E39">
              <w:rPr>
                <w:rFonts w:cs="Arial"/>
                <w:sz w:val="18"/>
                <w:szCs w:val="18"/>
                <w:rtl/>
                <w:lang w:eastAsia="ar"/>
              </w:rPr>
              <w:t>فحص نواصب الكابلات والتمديدات (مثبتة بشكل صحيح وليست مفكوكة، التحقق من التآكل والرطوبة)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96236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D958D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315CC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BDC51B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E1C8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78E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من مالك النظام / المدير / فريق المهندسين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F7C554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DFB90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4CA9C5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B580E6C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744B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6158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اكتمال المهمة والوثائق/تم توقيع أمر العمل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5275BC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F920A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66C9C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9E38BDE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DF60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B47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موافقة إدارة الجودة والصحة والسلامة والبيئة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6E4DB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A7FFD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0F4C0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952C787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9A4C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698A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879C6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2885AB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0CC79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4D4CA1F" w14:textId="77777777" w:rsidTr="008453F2">
        <w:trPr>
          <w:trHeight w:val="1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325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0816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إجراءات تصريح العمل/الجهات المصنعة للمعدات الأصلية المعتمدة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5B131C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D02FB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C403D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EE9F3DB" w14:textId="77777777" w:rsidTr="008453F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AA76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517B3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موافقة رئيس الإدارة المستخدم النهائي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FAFC7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B4B4F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8FC0F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6FD458BD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03D00A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F4E2C28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معاينة الاتصالات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3500C430" w14:textId="77777777" w:rsidR="00C913AE" w:rsidRPr="00560057" w:rsidRDefault="00C913AE" w:rsidP="008453F2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79733C80" w14:textId="77777777" w:rsidR="00C913AE" w:rsidRPr="00560057" w:rsidRDefault="00C913AE" w:rsidP="008453F2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E4FD40" w14:textId="77777777" w:rsidR="00C913AE" w:rsidRPr="00560057" w:rsidRDefault="00C913AE" w:rsidP="008453F2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913AE" w:rsidRPr="00560057" w14:paraId="1B4001B7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D385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D1E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75E39">
              <w:rPr>
                <w:rFonts w:cs="Arial"/>
                <w:sz w:val="18"/>
                <w:szCs w:val="18"/>
                <w:rtl/>
                <w:lang w:eastAsia="ar"/>
              </w:rPr>
              <w:t>فحص نواصب الكابلات والتمديدات (مثبتة بشكل صحيح وليست مفكوكة، التحقق من التآكل والرطوبة)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4C526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01F7D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8D8BF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ECF504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E81A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AC8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فحص التحقق من عمل أجهزة إنذار كشف تسرب المياه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14995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4BDC9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5BB22D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314D9FE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764E0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97E1" w14:textId="4A61FC9F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فحص التهوية والتشغيل المناسب لمكيف الهواء في غرف نظام التزويد بالطاقة غير المنقطعة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D0568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95387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A3919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D90287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BCF7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3105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A5F0B">
              <w:rPr>
                <w:rFonts w:cs="Arial"/>
                <w:sz w:val="18"/>
                <w:szCs w:val="18"/>
                <w:rtl/>
                <w:lang w:eastAsia="ar"/>
              </w:rPr>
              <w:t>فحص أجهزة الإنذار في بطاريات أنظمة الطاقة (نظام التزويد بالطاقة غير المنقطعة وأنظمة الإمداد بالتيار المستمر) بحثًا عن التسرب والشحن والأجهزة الطرفية والتوصيلات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2F2FC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49EB5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7D766D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0F288C9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CE3C0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0F0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CC124C">
              <w:rPr>
                <w:rFonts w:cs="Arial"/>
                <w:sz w:val="18"/>
                <w:szCs w:val="18"/>
                <w:rtl/>
                <w:lang w:eastAsia="ar"/>
              </w:rPr>
              <w:t>التأكد من حالة أنظمة الدخول المقيد (التحكم في الوصول، الدوائر التلفزيونية المغلقة، القياسات الحيوية)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9CF1D9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AEFD7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3F0012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C12864F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63D1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874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تأكد من وجود ملصقات التعريف والحماية والأغطية واللوحة وأنها آمنة وبحالة جيدة وخالية من الرطوبة والأتربة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39B7C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4B8F2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C09B4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AD9A2D0" w14:textId="77777777" w:rsidTr="008453F2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3DB7340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854CF2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289B2139" w14:textId="77777777" w:rsidR="00C913AE" w:rsidRPr="00560057" w:rsidRDefault="00C913A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62564153" w14:textId="77777777" w:rsidR="00C913AE" w:rsidRPr="00560057" w:rsidRDefault="00C913A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150125" w14:textId="77777777" w:rsidR="00C913AE" w:rsidRPr="00560057" w:rsidRDefault="00C913A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C913AE" w:rsidRPr="00560057" w14:paraId="1A4E408F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7CC2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855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إنجاز كافة الأعمال والعناية بالموقع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45AB1D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6658C7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CBECF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ED4F003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F615A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846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عدم وجود إنذارات نشطة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E21A9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21FA8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94DC5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1C49DCA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85BB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216C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عدم وجود أحداث مسجلة تشكل مخاطر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731C2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0CD26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7F15E8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5A3D3459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6171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A1F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تمكين شبكة اتصالات المبنى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EC67DA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CFCE4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296CB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E1C2173" w14:textId="77777777" w:rsidTr="008453F2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90E222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2E42357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قبل بدء التشغيل/عند بدء التشغيل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3D0A390D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4C3B763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34368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310D3497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F4C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FC8A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27307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7A57F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8E3ED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4DA3211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75C12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08D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تمكين تقييد الإتاحية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54D67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B42DF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54CA1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5017FA50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FA24D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1B9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معاينة الأدوات/العناية بالمواقع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A8815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76B42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EA3C4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7438C54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AAC9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514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عمل أنظمة التدفئة والتهوية والتكييف في غرف التحكم بشكل صحيح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98F9E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B75A0D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9065D5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39A8710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FE5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6AB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تفقّد مؤشرات نقاط الضبط المحددة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D3EA18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C7EC8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CA804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59B29DD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BA7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2A8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تقارير الخدمات السابقة (الصادرة عن مختصين مستقلين)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7AA1E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1A2726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0C0F4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2968BD64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345DF76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13EA04E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عند البدء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13CA4EB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33A523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70E75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4FB0E7D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680A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E3B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عمل الأنظمة كما هو مطلوب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166A7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FE939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70210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C6AF5B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AB6BC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3AC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عدم وجود أعطال بالأنظمة،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383D5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95AE5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4DE58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0C3560C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10B2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AE50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استقرار الطاقة الكهربائية،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2CF00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021D6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A2DF95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F654670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8E33A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EBE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صحة أنظمة التدفئة والتهوية والتكييف،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82FF5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8A75F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DC318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39F2DA87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B4BFF3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7D8ADA9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2F0A52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74FBA78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57876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70E43A62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651F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8AA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رؤساء الإدارات (إدارة المرافق)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9A462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1818C0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E59DD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3E1A2C4E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AB2C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B4A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إكمال إعداد التقارير وتوثيقها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C5C29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C6A13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23F27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398F468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7B1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D128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 / الجهات المعنية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DCE76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A5A48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A651B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B036A">
              <w:rPr>
                <w:rFonts w:cs="Arial"/>
                <w:color w:val="000000"/>
                <w:rtl/>
                <w:lang w:eastAsia="ar"/>
              </w:rPr>
            </w:r>
            <w:r w:rsidR="00CB036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5A82A63" w14:textId="77777777" w:rsidTr="008453F2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DE4EC0E" w14:textId="77777777" w:rsidR="00C913AE" w:rsidRPr="00560057" w:rsidRDefault="00C913AE" w:rsidP="008453F2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40D0B9" w14:textId="77777777" w:rsidR="00C913AE" w:rsidRPr="00560057" w:rsidRDefault="00C913AE" w:rsidP="008453F2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ملاحظات المُراجع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93F199" w14:textId="77777777" w:rsidR="00C913AE" w:rsidRPr="00560057" w:rsidRDefault="00C913AE" w:rsidP="008453F2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C913AE" w:rsidRPr="00560057" w14:paraId="230A4352" w14:textId="77777777" w:rsidTr="008453F2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46CC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1CB0" w14:textId="44D56A76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5D7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913AE" w:rsidRPr="00560057" w14:paraId="731F4F9E" w14:textId="77777777" w:rsidTr="008453F2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5774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E9F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153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913AE" w:rsidRPr="00560057" w14:paraId="630754C7" w14:textId="77777777" w:rsidTr="008453F2">
        <w:trPr>
          <w:trHeight w:val="350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33E579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3D53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الشخص القائم بالفحص / التوقيع والتاريخ: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10EE6" w14:textId="77777777" w:rsidR="00CB036A" w:rsidRDefault="00CB036A">
      <w:r>
        <w:separator/>
      </w:r>
    </w:p>
    <w:p w14:paraId="29157854" w14:textId="77777777" w:rsidR="00CB036A" w:rsidRDefault="00CB036A"/>
  </w:endnote>
  <w:endnote w:type="continuationSeparator" w:id="0">
    <w:p w14:paraId="5C7CC777" w14:textId="77777777" w:rsidR="00CB036A" w:rsidRDefault="00CB036A">
      <w:r>
        <w:continuationSeparator/>
      </w:r>
    </w:p>
    <w:p w14:paraId="39FCF666" w14:textId="77777777" w:rsidR="00CB036A" w:rsidRDefault="00CB0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29AB5" w14:textId="77777777" w:rsidR="00122BDE" w:rsidRDefault="00122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0B076" w14:textId="30B0CAC3" w:rsidR="00122BDE" w:rsidRPr="006C1ABD" w:rsidRDefault="00122BDE" w:rsidP="00122BDE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2BB069" wp14:editId="741B688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EAF57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9E6F532565F741EC8856DE46C6661A0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EOM-ZO0-TP-000243-AR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9ED1A99E4C4B47E9AB128DB1012DC71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F4E93D4" w14:textId="067D6206" w:rsidR="00122BDE" w:rsidRPr="006C1ABD" w:rsidRDefault="00122BDE" w:rsidP="00122BDE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48A1A9C" w14:textId="77777777" w:rsidR="00122BDE" w:rsidRDefault="00122BDE" w:rsidP="00122BDE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122BDE" w:rsidRDefault="009210BF" w:rsidP="00122BDE">
    <w:pPr>
      <w:bidi/>
      <w:jc w:val="right"/>
      <w:rPr>
        <w:rFonts w:ascii="Calibri" w:hAnsi="Calibri" w:cs="Calibri" w:hint="cs"/>
        <w:sz w:val="12"/>
        <w:szCs w:val="12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1CD7A" w14:textId="77777777" w:rsidR="00122BDE" w:rsidRDefault="00122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0AA97" w14:textId="77777777" w:rsidR="00CB036A" w:rsidRDefault="00CB036A">
      <w:r>
        <w:separator/>
      </w:r>
    </w:p>
    <w:p w14:paraId="7DBD2324" w14:textId="77777777" w:rsidR="00CB036A" w:rsidRDefault="00CB036A"/>
  </w:footnote>
  <w:footnote w:type="continuationSeparator" w:id="0">
    <w:p w14:paraId="243B91FE" w14:textId="77777777" w:rsidR="00CB036A" w:rsidRDefault="00CB036A">
      <w:r>
        <w:continuationSeparator/>
      </w:r>
    </w:p>
    <w:p w14:paraId="1C5C85CE" w14:textId="77777777" w:rsidR="00CB036A" w:rsidRDefault="00CB036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81947" w14:textId="77777777" w:rsidR="00122BDE" w:rsidRDefault="00122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A25C71" w14:paraId="55B15A60" w14:textId="77777777" w:rsidTr="00A25C71">
      <w:trPr>
        <w:trHeight w:val="571"/>
      </w:trPr>
      <w:tc>
        <w:tcPr>
          <w:tcW w:w="6845" w:type="dxa"/>
          <w:vAlign w:val="center"/>
        </w:tcPr>
        <w:p w14:paraId="361EC67C" w14:textId="31C07799" w:rsidR="00A25C71" w:rsidRPr="006A25F8" w:rsidRDefault="00A25C71" w:rsidP="00122BDE">
          <w:pPr>
            <w:pStyle w:val="CPDocTitle"/>
            <w:bidi/>
            <w:ind w:left="260"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884A5B">
            <w:rPr>
              <w:kern w:val="32"/>
              <w:sz w:val="24"/>
              <w:szCs w:val="24"/>
              <w:rtl/>
              <w:lang w:eastAsia="ar"/>
            </w:rPr>
            <w:t>العمليات التشغيلية لأنظمة الاتصالات - قائمة الت</w:t>
          </w:r>
          <w:r w:rsidR="00181313">
            <w:rPr>
              <w:kern w:val="32"/>
              <w:sz w:val="24"/>
              <w:szCs w:val="24"/>
              <w:rtl/>
              <w:lang w:eastAsia="ar"/>
            </w:rPr>
            <w:t xml:space="preserve">دقيق الخاصة ببدء التشغيل – </w:t>
          </w:r>
          <w:r w:rsidR="00181313">
            <w:rPr>
              <w:rFonts w:hint="cs"/>
              <w:kern w:val="32"/>
              <w:sz w:val="24"/>
              <w:szCs w:val="24"/>
              <w:rtl/>
              <w:lang w:eastAsia="ar"/>
            </w:rPr>
            <w:t>المدارس والجامعات</w:t>
          </w:r>
          <w:bookmarkEnd w:id="0"/>
        </w:p>
      </w:tc>
    </w:tr>
  </w:tbl>
  <w:p w14:paraId="0FE4F66F" w14:textId="3FB8FFA6" w:rsidR="009210BF" w:rsidRPr="008515E3" w:rsidRDefault="008515E3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6C44621E" wp14:editId="3F879645">
          <wp:simplePos x="0" y="0"/>
          <wp:positionH relativeFrom="column">
            <wp:posOffset>-821693</wp:posOffset>
          </wp:positionH>
          <wp:positionV relativeFrom="paragraph">
            <wp:posOffset>-494658</wp:posOffset>
          </wp:positionV>
          <wp:extent cx="1385346" cy="606340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346" cy="60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C12D8" w14:textId="77777777" w:rsidR="00122BDE" w:rsidRDefault="00122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2BDE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1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7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478F5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02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B2A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2F42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5E3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3D7B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5C71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036A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452E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09A0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6F532565F741EC8856DE46C6661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64877-E68F-4E66-81FB-90AB62E75900}"/>
      </w:docPartPr>
      <w:docPartBody>
        <w:p w:rsidR="00000000" w:rsidRDefault="001045E0" w:rsidP="001045E0">
          <w:pPr>
            <w:pStyle w:val="9E6F532565F741EC8856DE46C6661A0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ED1A99E4C4B47E9AB128DB1012DC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4ADEA-1EF6-4927-AE3B-45526608D30A}"/>
      </w:docPartPr>
      <w:docPartBody>
        <w:p w:rsidR="00000000" w:rsidRDefault="001045E0" w:rsidP="001045E0">
          <w:pPr>
            <w:pStyle w:val="9ED1A99E4C4B47E9AB128DB1012DC71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E0"/>
    <w:rsid w:val="001045E0"/>
    <w:rsid w:val="0085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045E0"/>
    <w:rPr>
      <w:color w:val="808080"/>
    </w:rPr>
  </w:style>
  <w:style w:type="paragraph" w:customStyle="1" w:styleId="9E6F532565F741EC8856DE46C6661A06">
    <w:name w:val="9E6F532565F741EC8856DE46C6661A06"/>
    <w:rsid w:val="001045E0"/>
    <w:pPr>
      <w:bidi/>
    </w:pPr>
  </w:style>
  <w:style w:type="paragraph" w:customStyle="1" w:styleId="1D392E31786648DF8FD064EEE39D1AB9">
    <w:name w:val="1D392E31786648DF8FD064EEE39D1AB9"/>
    <w:rsid w:val="001045E0"/>
    <w:pPr>
      <w:bidi/>
    </w:pPr>
  </w:style>
  <w:style w:type="paragraph" w:customStyle="1" w:styleId="9ED1A99E4C4B47E9AB128DB1012DC717">
    <w:name w:val="9ED1A99E4C4B47E9AB128DB1012DC717"/>
    <w:rsid w:val="001045E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885087-65F8-4E92-94C0-41A8E0493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605C99-4FB6-4ACB-B2E8-465958AE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3880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EOM-ZO0-TP-000243-AR Rev 000</dc:subject>
  <dc:creator>Rivamonte, Leonnito (RMP)</dc:creator>
  <cp:keywords>ᅟ</cp:keywords>
  <cp:lastModifiedBy>الاء الزهراني Alaa Alzahrani</cp:lastModifiedBy>
  <cp:revision>8</cp:revision>
  <cp:lastPrinted>2017-10-17T10:11:00Z</cp:lastPrinted>
  <dcterms:created xsi:type="dcterms:W3CDTF">2021-05-23T06:07:00Z</dcterms:created>
  <dcterms:modified xsi:type="dcterms:W3CDTF">2022-02-06T10:43:00Z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